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1DE3753D"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94E5A07"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3DE080A1"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68B38244"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49996C7B"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0CC998DB"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A1574BC"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C2663"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7FCCB9D2"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CF9CAD3"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6BC26" w14:textId="13BC47F8"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5267CA6A"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C019A15"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14810DF2"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00A933" w14:textId="3921C053" w:rsidR="000F3475" w:rsidRPr="00515DB9" w:rsidRDefault="005337C9" w:rsidP="00097713">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65400EDD" wp14:editId="4CF3CAAD">
                      <wp:simplePos x="0" y="0"/>
                      <wp:positionH relativeFrom="column">
                        <wp:posOffset>1844675</wp:posOffset>
                      </wp:positionH>
                      <wp:positionV relativeFrom="paragraph">
                        <wp:posOffset>6985</wp:posOffset>
                      </wp:positionV>
                      <wp:extent cx="4762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76250"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CA5A1" id="楕円 1" o:spid="_x0000_s1026" style="position:absolute;left:0;text-align:left;margin-left:145.25pt;margin-top:.55pt;width: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" filled="f" strokecolor="#1f3763 [1604]" strokeweight="1pt">
                      <v:stroke joinstyle="miter"/>
                    </v:oval>
                  </w:pict>
                </mc:Fallback>
              </mc:AlternateContent>
            </w:r>
            <w:r w:rsidR="00657423"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00657423" w:rsidRPr="00515DB9">
              <w:rPr>
                <w:rFonts w:ascii="HGP教科書体" w:eastAsia="HGP教科書体" w:hAnsi="ＭＳ 明朝" w:cs="ＭＳ Ｐゴシック" w:hint="eastAsia"/>
                <w:kern w:val="0"/>
                <w:sz w:val="24"/>
                <w:szCs w:val="24"/>
              </w:rPr>
              <w:t>その他（</w:t>
            </w:r>
            <w:r w:rsidR="00EB0053">
              <w:rPr>
                <w:rFonts w:ascii="HGP教科書体" w:eastAsia="HGP教科書体" w:hAnsi="ＭＳ 明朝" w:cs="ＭＳ Ｐゴシック" w:hint="eastAsia"/>
                <w:kern w:val="0"/>
                <w:sz w:val="24"/>
                <w:szCs w:val="24"/>
              </w:rPr>
              <w:t>里山林整備</w:t>
            </w:r>
            <w:r w:rsidR="00657423" w:rsidRPr="00515DB9">
              <w:rPr>
                <w:rFonts w:ascii="HGP教科書体" w:eastAsia="HGP教科書体" w:hAnsi="ＭＳ 明朝" w:cs="ＭＳ Ｐゴシック" w:hint="eastAsia"/>
                <w:kern w:val="0"/>
                <w:sz w:val="24"/>
                <w:szCs w:val="24"/>
              </w:rPr>
              <w:t>）</w:t>
            </w:r>
          </w:p>
        </w:tc>
      </w:tr>
      <w:tr w:rsidR="00E04F29" w:rsidRPr="009C7B4D" w14:paraId="200BC8EB"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2CD29E2"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CBA16"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0E8CA912"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F279A90"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1732F"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31C57F77"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453EC698"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145591C2"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27B50632"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00B7D6B8"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736ED327"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6BB6C3A"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F33DE06"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3D97262"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0805EA27"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65F497C2"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31DE6B00"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DA76BA9"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ADA3333"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FEAE84B"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AC78D54"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BBAC1A"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C637C4"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D561744"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A56E569"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B2A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49C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DEA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F56A97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D0F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BD206"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D83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D941AD9"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0A83"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CFEDC"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0B66"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7F8091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EC0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958F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5A0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38F9B2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2B08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BACDE"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3E3C1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432FC9B"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4A9F"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8627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E47667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7DC514E"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1BF8C"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EE0D4A"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980A8E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5E76114D"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7D755"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A1F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5F0CA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1F7997E1"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282A99C"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9B1C26E"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537CBA12"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2FB22A5"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76D198A"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71AC6FE3"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456ED"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780D1"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2586A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736C3E6B"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D5DE2"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7A235"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3B6B5E0"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4C1612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38C3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76291"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09D11D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DC2DC0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91A6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64684"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63C2E2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BDE54D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057FA"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04D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12589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6CB26F8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9220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B5EA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57B0D1A"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18D1DD0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D095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B7E0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1EFD52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4130C58"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8A8D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0FC8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5B5373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8A7248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D78F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766C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31E336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86154B3"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321428"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3C21B1"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0E55101"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33E1083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B3FD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D6C7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C68B7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7CAB500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59B85"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C203A"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4DCFB8F"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03453C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AE36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3564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0F132B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B3E23E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FC2D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2135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F8BA4C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D60DA33"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4A0D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C752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B874A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33476FD"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9FD01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FDC14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9EC242D"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6141EB44"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EC59AEE"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DD58032"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52A3A893"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B86E1E5"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30950DDF"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40C6A02A"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B85F1"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E3A2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B89CE93"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386BCAA"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FB3F0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CC3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80C15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3C6CB8A2"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300A23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A5C1DB9"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AED4B4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9E93AB0"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F3E54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FF17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CCF5B2B"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A97EE9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D695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4FE1"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74559F0"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149A9D2"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88BEC"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C7C4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C089BB2"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2D80BE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4B2E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145E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DF388E8"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26E88E7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4CFAF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4517C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6AEB1D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CB60BE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F637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6E6E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55FC20"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7EF454B1"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6E2B" w14:textId="77777777" w:rsidR="00DE4665" w:rsidRDefault="00DE4665" w:rsidP="00B778DB">
      <w:r>
        <w:separator/>
      </w:r>
    </w:p>
  </w:endnote>
  <w:endnote w:type="continuationSeparator" w:id="0">
    <w:p w14:paraId="26496F55" w14:textId="77777777" w:rsidR="00DE4665" w:rsidRDefault="00DE46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B241" w14:textId="77777777" w:rsidR="00DE4665" w:rsidRDefault="00DE4665" w:rsidP="00B778DB">
      <w:r>
        <w:separator/>
      </w:r>
    </w:p>
  </w:footnote>
  <w:footnote w:type="continuationSeparator" w:id="0">
    <w:p w14:paraId="23D88839" w14:textId="77777777" w:rsidR="00DE4665" w:rsidRDefault="00DE4665"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756CF"/>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337C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E4665"/>
    <w:rsid w:val="00DF4DD7"/>
    <w:rsid w:val="00E04F29"/>
    <w:rsid w:val="00E42F88"/>
    <w:rsid w:val="00EB0053"/>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B86F0"/>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manzoku</cp:lastModifiedBy>
  <cp:revision>11</cp:revision>
  <cp:lastPrinted>2020-12-09T11:45:00Z</cp:lastPrinted>
  <dcterms:created xsi:type="dcterms:W3CDTF">2021-02-24T10:43:00Z</dcterms:created>
  <dcterms:modified xsi:type="dcterms:W3CDTF">2021-12-21T05:39:00Z</dcterms:modified>
</cp:coreProperties>
</file>